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26" w:rsidRDefault="000B7C26" w:rsidP="000B7C26">
      <w:pPr>
        <w:pStyle w:val="Heading1"/>
        <w:jc w:val="center"/>
        <w:rPr>
          <w:noProof/>
          <w:lang w:eastAsia="en-US"/>
        </w:rPr>
      </w:pPr>
      <w:r>
        <w:rPr>
          <w:noProof/>
        </w:rPr>
        <w:t>Residentuuri vastuvõtueksami kordamisküsimused</w:t>
      </w:r>
    </w:p>
    <w:p w:rsidR="000B7C26" w:rsidRDefault="000B7C26" w:rsidP="000B7C26">
      <w:pPr>
        <w:pStyle w:val="Heading1"/>
        <w:jc w:val="center"/>
        <w:rPr>
          <w:bCs/>
          <w:noProof/>
        </w:rPr>
      </w:pPr>
      <w:r>
        <w:rPr>
          <w:b/>
          <w:bCs/>
          <w:noProof/>
        </w:rPr>
        <w:t>neuroloogia</w:t>
      </w:r>
      <w:r>
        <w:rPr>
          <w:bCs/>
          <w:noProof/>
        </w:rPr>
        <w:t xml:space="preserve"> </w:t>
      </w:r>
      <w:r>
        <w:rPr>
          <w:bCs/>
          <w:noProof/>
        </w:rPr>
        <w:t>erialal</w:t>
      </w:r>
      <w:r>
        <w:rPr>
          <w:bCs/>
          <w:noProof/>
        </w:rPr>
        <w:br/>
      </w:r>
    </w:p>
    <w:p w:rsidR="000B7C26" w:rsidRDefault="000B7C26" w:rsidP="000B7C26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2019.a.</w:t>
      </w:r>
    </w:p>
    <w:p w:rsidR="00782764" w:rsidRPr="00782764" w:rsidRDefault="00782764" w:rsidP="00782764">
      <w:pPr>
        <w:pStyle w:val="NormalWeb"/>
        <w:rPr>
          <w:b/>
          <w:bCs/>
          <w:noProof/>
        </w:rPr>
      </w:pP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Neuroloogilise haiguse diagnoosimise põhimõtted: olulised andmed anamneesis (kaebuste ja neuroloogilise leiu tekkimise tempo, dünaamika), objektiivse uurimise metoodika, neuroloogilised sümptoomid, sündroom(id), toopiline diagnoos, kliiniline diagnoos.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Püramidaalsüsteem. Perifeerne ja tsentraalne halvatus. Motoorika uurimine.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Tundlikkus: tundlikkuse liigid, juhteteed seljaajus, kortikaalne tundlikkuse projektsiooniala, tundlikkuse uurimine.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Tundlikkushäirete sündroomid vastavalt kahjustuse tasemele (närviga seotud, radikulaarne, juhteteed).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Ajukestade ärritusnähud (meningeaalsündroom), kliiniline tähendus.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Kortikaalsete kahjustuste sündroomid (afaasia, agnoosia, apraksia, amneesia).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Väikeaju: kahjustuse sündroomid (ataksia, nüstagmid), kliinilise uurimise meetodid.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Seljaaju anatoomia, verevarustus ja kahjustusnähud.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Liikvori tsirkulatsioon. Ajuvatsakeste süsteem, subarahnoidaalruum. Hüdrotseefalus. Liikvori uurimine.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Optilise süsteemi kahjustus: vaaateväljade häired. Pupillaarrefleks. </w:t>
      </w:r>
      <w:bookmarkStart w:id="0" w:name="_GoBack"/>
      <w:bookmarkEnd w:id="0"/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Silmade liikuvuse häired okulomotoorsete kraniaalnärvide ja fasciculus longitudinalis medialis’e kahjustuse korral.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Näonärvi kahjustuse kliinilised nähud: perifeerne ja tsentraalne kahjustussündroom.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Kuulmine ja vestibulaarsüsteem, kliinilised kahjustusnähud, diferentsiaaldiagnoos (eristamine intrakraniaalsest ekspansioonist ja ajuinfarktist).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Bulbaar- ja pseudobulbaarparalüüsi põhjused, eristamise alused.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Peaaju verevarustus (karotiid- ja vertebrobasilaarsüsteem). Venoosne süsteem. </w:t>
      </w:r>
    </w:p>
    <w:p w:rsidR="00782764" w:rsidRPr="00782764" w:rsidRDefault="00782764" w:rsidP="00782764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782764">
        <w:rPr>
          <w:rFonts w:ascii="Times New Roman" w:hAnsi="Times New Roman"/>
          <w:noProof/>
          <w:sz w:val="24"/>
          <w:szCs w:val="24"/>
        </w:rPr>
        <w:t>Peaaju isheemiline insult: patogenees, kliiniline pilt, ravi, profülaktika, taastusravi põhimõtted.</w:t>
      </w:r>
    </w:p>
    <w:p w:rsidR="00782764" w:rsidRPr="00782764" w:rsidRDefault="00782764" w:rsidP="00782764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782764">
        <w:rPr>
          <w:rFonts w:ascii="Times New Roman" w:hAnsi="Times New Roman"/>
          <w:noProof/>
          <w:sz w:val="24"/>
          <w:szCs w:val="24"/>
        </w:rPr>
        <w:t>Trombolüüs ja trombektoomia isheemilise insuldi ravis: põhilised näidustused ja ravi põhimõtted .</w:t>
      </w:r>
    </w:p>
    <w:p w:rsidR="00782764" w:rsidRPr="00782764" w:rsidRDefault="00782764" w:rsidP="00782764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782764">
        <w:rPr>
          <w:rFonts w:ascii="Times New Roman" w:hAnsi="Times New Roman"/>
          <w:noProof/>
          <w:sz w:val="24"/>
          <w:szCs w:val="24"/>
        </w:rPr>
        <w:t xml:space="preserve">Peaaju hemorraagiline insult (subarahnoidaalne hemorraagia, ajusisene hemorraagia): patogenees, kliiniline pilt, konservatiivne ja kirurgiline ravi. </w:t>
      </w:r>
    </w:p>
    <w:p w:rsidR="00782764" w:rsidRPr="00782764" w:rsidRDefault="00782764" w:rsidP="00782764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782764">
        <w:rPr>
          <w:rFonts w:ascii="Times New Roman" w:hAnsi="Times New Roman"/>
          <w:noProof/>
          <w:sz w:val="24"/>
          <w:szCs w:val="24"/>
        </w:rPr>
        <w:t xml:space="preserve">Sclerosis multiplexi kliiniline avaldumine ja ravi.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N. medianus'e, n. ulnaris'e n. peroneus'e kahjustuse põhjused ja kliiniline avaldumine.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Lumbosakraalne diskogeenne radikulopaatia, lülisambakanali ahenemissündroom, cauda equina sündroom: diagnostika, konservatiivne ravi, kirurgilise ravi näidustused.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Lülisamba kaelaosa osteokondroosi neuroloogilised sündroomid, radikulopaatia, müelopaatia: diagnostika, konservatiivse ja kirurgilise ravi näidustused.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>Motoneuroni haigus – amüotroofiline lateraalskleroos: kliiniline avaldumine, diagnoos, käsitlus.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Müasteenia: kliiniline avaldumine, diagnoos, ravi.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Polüneuropaatiad, põhjused, kliiniline diagnoosimine. Guillain’i -Barré sündroom.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Epilepsia: hoogude klassifikatsioon, esmaabi, ravi põhimõtted.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Sekundaarne peavalu, primaarse peavalu vormid (pingetüüpi peavalu, migreen): kliiniline avaldumine, diagnoos, ravi.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Neuroradioloogilised uurimismeetodid (kompuutertomograafia, magnetresonantstomograafia): kasutamise näidustused, diagnostilised võimalused.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>Kliinilise neurofüsioloogia uurimismeetodid (elektroneuromüograafia, elektroentsefalograafia): kasutamise näidustused, diagnostilised võimalused.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Meningiidid (põhjused, patogenees, kliiniline leid, uuringud, ravi põhimõtted).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Puukentsefaliit ja puukborrelioos: haigestumise põhjused, kliiniline diagnoos, ravi </w:t>
      </w:r>
      <w:r w:rsidRPr="00782764">
        <w:rPr>
          <w:noProof/>
        </w:rPr>
        <w:lastRenderedPageBreak/>
        <w:t xml:space="preserve">põhimõtted.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>Teadvushäired: kliiniline diagnoosimine. Kestva teadvusehäirega patsiendi käsitlus.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>Peaaju tüve kompressioonisündroomid. Intrakraniaalse hüpertensiooni sündroom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Ekstrapüramidaalsüsteemi osa motoorikas. Parkinsoni tõbi: kliiniline avaldumine, ravi põhimõtted. </w:t>
      </w:r>
    </w:p>
    <w:p w:rsidR="00782764" w:rsidRPr="00782764" w:rsidRDefault="00782764" w:rsidP="00782764">
      <w:pPr>
        <w:pStyle w:val="Default"/>
        <w:numPr>
          <w:ilvl w:val="0"/>
          <w:numId w:val="1"/>
        </w:numPr>
        <w:ind w:left="426" w:hanging="426"/>
        <w:rPr>
          <w:noProof/>
        </w:rPr>
      </w:pPr>
      <w:r w:rsidRPr="00782764">
        <w:rPr>
          <w:noProof/>
        </w:rPr>
        <w:t xml:space="preserve">Dementsuse diagnoosimine. Alzheimeri tõbi: kliiniline avaldumine, diferentsiaaldiagnoos. </w:t>
      </w:r>
    </w:p>
    <w:p w:rsidR="00782764" w:rsidRPr="00782764" w:rsidRDefault="00782764" w:rsidP="00782764">
      <w:pPr>
        <w:pStyle w:val="Default"/>
        <w:ind w:left="360"/>
        <w:rPr>
          <w:noProof/>
        </w:rPr>
      </w:pPr>
    </w:p>
    <w:p w:rsidR="00782764" w:rsidRPr="00782764" w:rsidRDefault="00782764" w:rsidP="00782764">
      <w:pPr>
        <w:pStyle w:val="Default"/>
        <w:rPr>
          <w:b/>
          <w:bCs/>
          <w:noProof/>
          <w:color w:val="auto"/>
        </w:rPr>
      </w:pPr>
      <w:r>
        <w:rPr>
          <w:b/>
          <w:bCs/>
          <w:noProof/>
          <w:color w:val="auto"/>
        </w:rPr>
        <w:t>Kirja</w:t>
      </w:r>
      <w:r w:rsidRPr="00782764">
        <w:rPr>
          <w:b/>
          <w:bCs/>
          <w:noProof/>
          <w:color w:val="auto"/>
        </w:rPr>
        <w:t xml:space="preserve">ndus </w:t>
      </w:r>
    </w:p>
    <w:p w:rsidR="00782764" w:rsidRPr="00782764" w:rsidRDefault="00782764" w:rsidP="00782764">
      <w:pPr>
        <w:pStyle w:val="Default"/>
        <w:numPr>
          <w:ilvl w:val="0"/>
          <w:numId w:val="2"/>
        </w:numPr>
        <w:rPr>
          <w:noProof/>
          <w:color w:val="auto"/>
        </w:rPr>
      </w:pPr>
      <w:r w:rsidRPr="00782764">
        <w:rPr>
          <w:noProof/>
          <w:color w:val="auto"/>
        </w:rPr>
        <w:t>Loengud ja teised õppematerjalid neuroloogia ja neurokirurgia aine ARNR.01.036 moodle.ut.ee lehel</w:t>
      </w:r>
    </w:p>
    <w:p w:rsidR="00782764" w:rsidRPr="00782764" w:rsidRDefault="00782764" w:rsidP="00782764">
      <w:pPr>
        <w:pStyle w:val="Default"/>
        <w:numPr>
          <w:ilvl w:val="0"/>
          <w:numId w:val="2"/>
        </w:numPr>
        <w:rPr>
          <w:noProof/>
          <w:color w:val="auto"/>
        </w:rPr>
      </w:pPr>
      <w:r w:rsidRPr="00782764">
        <w:rPr>
          <w:noProof/>
          <w:color w:val="auto"/>
        </w:rPr>
        <w:t xml:space="preserve">Asser T. Neuroloogilise haige uurimine. Tartu 2000, 72 lk. </w:t>
      </w:r>
    </w:p>
    <w:p w:rsidR="00782764" w:rsidRPr="00782764" w:rsidRDefault="00782764" w:rsidP="00782764">
      <w:pPr>
        <w:pStyle w:val="Default"/>
        <w:numPr>
          <w:ilvl w:val="0"/>
          <w:numId w:val="2"/>
        </w:numPr>
        <w:rPr>
          <w:noProof/>
          <w:color w:val="auto"/>
        </w:rPr>
      </w:pPr>
      <w:r w:rsidRPr="00782764">
        <w:rPr>
          <w:noProof/>
          <w:color w:val="auto"/>
        </w:rPr>
        <w:t>Bähr M, Duus’ Topical Diagnosis in Neurology, Georg Thieme Verlag, 2005; 2012; 2019</w:t>
      </w:r>
    </w:p>
    <w:p w:rsidR="00782764" w:rsidRPr="00782764" w:rsidRDefault="00782764" w:rsidP="00782764">
      <w:pPr>
        <w:pStyle w:val="Default"/>
        <w:numPr>
          <w:ilvl w:val="0"/>
          <w:numId w:val="2"/>
        </w:numPr>
        <w:rPr>
          <w:noProof/>
          <w:color w:val="auto"/>
        </w:rPr>
      </w:pPr>
      <w:r w:rsidRPr="00782764">
        <w:rPr>
          <w:noProof/>
          <w:color w:val="auto"/>
        </w:rPr>
        <w:t>Neurology and Neurosurgery Illustrated, Churchill Livingstone, toim. Lindsay, Bone, Callander, 2004: 2010</w:t>
      </w:r>
    </w:p>
    <w:p w:rsidR="00782764" w:rsidRPr="00782764" w:rsidRDefault="00782764" w:rsidP="00782764">
      <w:pPr>
        <w:pStyle w:val="Default"/>
        <w:numPr>
          <w:ilvl w:val="0"/>
          <w:numId w:val="2"/>
        </w:numPr>
        <w:rPr>
          <w:noProof/>
          <w:color w:val="auto"/>
        </w:rPr>
      </w:pPr>
      <w:r>
        <w:rPr>
          <w:noProof/>
          <w:color w:val="auto"/>
        </w:rPr>
        <w:t>N</w:t>
      </w:r>
      <w:r w:rsidRPr="00782764">
        <w:rPr>
          <w:noProof/>
          <w:color w:val="auto"/>
        </w:rPr>
        <w:t xml:space="preserve">ärvisüsteemi kliiniline uurimine, I, Tartu 1982, 110 lk. </w:t>
      </w:r>
    </w:p>
    <w:p w:rsidR="00782764" w:rsidRPr="00782764" w:rsidRDefault="00782764" w:rsidP="00782764">
      <w:pPr>
        <w:pStyle w:val="Default"/>
        <w:numPr>
          <w:ilvl w:val="0"/>
          <w:numId w:val="2"/>
        </w:numPr>
        <w:rPr>
          <w:noProof/>
          <w:color w:val="auto"/>
        </w:rPr>
      </w:pPr>
      <w:r w:rsidRPr="00782764">
        <w:rPr>
          <w:noProof/>
          <w:color w:val="auto"/>
        </w:rPr>
        <w:t xml:space="preserve">Närvisüsteemi kliiniline uurimine, II, Tartu, 1989, 45 lk. </w:t>
      </w:r>
    </w:p>
    <w:p w:rsidR="00782764" w:rsidRPr="00782764" w:rsidRDefault="00782764" w:rsidP="00782764">
      <w:pPr>
        <w:pStyle w:val="Default"/>
        <w:numPr>
          <w:ilvl w:val="0"/>
          <w:numId w:val="2"/>
        </w:numPr>
        <w:rPr>
          <w:noProof/>
          <w:color w:val="auto"/>
        </w:rPr>
      </w:pPr>
      <w:r w:rsidRPr="00782764">
        <w:rPr>
          <w:noProof/>
          <w:color w:val="auto"/>
        </w:rPr>
        <w:t xml:space="preserve">Mayo Clinic Essential Neurology, Mayo Clinic Scientific Press, 2008 </w:t>
      </w:r>
    </w:p>
    <w:p w:rsidR="00807244" w:rsidRPr="00782764" w:rsidRDefault="00807244">
      <w:pPr>
        <w:rPr>
          <w:rFonts w:ascii="Times New Roman" w:hAnsi="Times New Roman"/>
          <w:sz w:val="24"/>
          <w:szCs w:val="24"/>
        </w:rPr>
      </w:pPr>
    </w:p>
    <w:sectPr w:rsidR="00807244" w:rsidRPr="0078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20C3"/>
    <w:multiLevelType w:val="hybridMultilevel"/>
    <w:tmpl w:val="7D30F84A"/>
    <w:lvl w:ilvl="0" w:tplc="4008C3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FD7DA3"/>
    <w:multiLevelType w:val="hybridMultilevel"/>
    <w:tmpl w:val="3E7C678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AB42D0"/>
    <w:multiLevelType w:val="hybridMultilevel"/>
    <w:tmpl w:val="DEEA5F9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64"/>
    <w:rsid w:val="000B7C26"/>
    <w:rsid w:val="002F0FD8"/>
    <w:rsid w:val="00782764"/>
    <w:rsid w:val="00807244"/>
    <w:rsid w:val="00D3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F7580F"/>
  <w15:chartTrackingRefBased/>
  <w15:docId w15:val="{3E24C454-09A1-474B-AF90-8455BCCE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782764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827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82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782764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27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 TY Kliinikum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 Haldre</dc:creator>
  <cp:keywords/>
  <dc:description/>
  <cp:lastModifiedBy>Halja Suss</cp:lastModifiedBy>
  <cp:revision>4</cp:revision>
  <cp:lastPrinted>2019-03-06T10:29:00Z</cp:lastPrinted>
  <dcterms:created xsi:type="dcterms:W3CDTF">2019-03-14T08:55:00Z</dcterms:created>
  <dcterms:modified xsi:type="dcterms:W3CDTF">2019-03-14T08:56:00Z</dcterms:modified>
</cp:coreProperties>
</file>