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FB" w:rsidRPr="00C33FC1" w:rsidRDefault="00677AFB" w:rsidP="00677AFB">
      <w:pPr>
        <w:pStyle w:val="Heading1"/>
        <w:jc w:val="center"/>
        <w:rPr>
          <w:noProof/>
        </w:rPr>
      </w:pPr>
      <w:r w:rsidRPr="00C33FC1">
        <w:rPr>
          <w:noProof/>
        </w:rPr>
        <w:t>Residentuuri vastuvõtueksami</w:t>
      </w:r>
    </w:p>
    <w:p w:rsidR="00677AFB" w:rsidRPr="00C33FC1" w:rsidRDefault="00677AFB" w:rsidP="00677AFB">
      <w:pPr>
        <w:pStyle w:val="Heading1"/>
        <w:jc w:val="center"/>
        <w:rPr>
          <w:noProof/>
        </w:rPr>
      </w:pPr>
      <w:r w:rsidRPr="00C33FC1">
        <w:rPr>
          <w:noProof/>
        </w:rPr>
        <w:t>kordamisküsimused</w:t>
      </w:r>
    </w:p>
    <w:p w:rsidR="00677AFB" w:rsidRPr="00C33FC1" w:rsidRDefault="00677AFB" w:rsidP="00677AFB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</w:pPr>
      <w:r w:rsidRPr="00C33FC1">
        <w:rPr>
          <w:rFonts w:ascii="Times New Roman" w:hAnsi="Times New Roman"/>
          <w:b/>
          <w:bCs/>
          <w:noProof/>
          <w:color w:val="000000"/>
          <w:sz w:val="24"/>
          <w:szCs w:val="24"/>
          <w:lang w:val="et-EE"/>
        </w:rPr>
        <w:t>sünnitusabi ja günekoloogia</w:t>
      </w:r>
      <w:r w:rsidRPr="00C33FC1"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  <w:t xml:space="preserve"> erialal 2019.a.</w:t>
      </w: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  <w:bookmarkStart w:id="0" w:name="_GoBack"/>
      <w:bookmarkEnd w:id="0"/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1. Rasedus, rasedusaegne jälgimine: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Raseduse diagnoosimine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Füsioloogilised muutused raseduse ajal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Raseduse kestuse ja sünnituse tähtaja määramine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Antenataalne jälgimine normaalselt kulgeva raseduse korral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Rasedusriskide hindamine, raseduse jälgimine riskiraseduse korral </w:t>
      </w:r>
    </w:p>
    <w:p w:rsidR="009F4F09" w:rsidRPr="00B6377D" w:rsidRDefault="009F4F09" w:rsidP="009F4F09">
      <w:pPr>
        <w:pStyle w:val="Default"/>
        <w:tabs>
          <w:tab w:val="left" w:pos="6630"/>
        </w:tabs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f. Ravimite kasutamine raseduse ajal; teratogeensed ravimid </w:t>
      </w:r>
      <w:r w:rsidRPr="00B6377D">
        <w:rPr>
          <w:noProof/>
          <w:sz w:val="23"/>
          <w:szCs w:val="23"/>
        </w:rPr>
        <w:tab/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2. Sünnieelne diagnostika: loote kromosoomihaiguste ja väärarendite diagnostika, ultraheli </w:t>
      </w:r>
      <w:r w:rsidRPr="00B6377D">
        <w:rPr>
          <w:noProof/>
          <w:sz w:val="23"/>
          <w:szCs w:val="23"/>
        </w:rPr>
        <w:br/>
        <w:t xml:space="preserve"> võimalused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3. Raseduse I poole probleemid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Raseduseaegne liigoksendamine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Iseeneslik raseduse katkemine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4. Raseduse II poole probleemid: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Hüpertensiivsed häired raseduse ajal, sh preeklampsia, HELLP, hepatogestoos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Gestatsioondiabeet </w:t>
      </w:r>
      <w:r w:rsidRPr="00B6377D">
        <w:rPr>
          <w:noProof/>
          <w:sz w:val="23"/>
          <w:szCs w:val="23"/>
        </w:rPr>
        <w:br/>
        <w:t>c. Raseduse II poole verejooksud: platsenta enneaegne irdumine, platsenta eesasetsus, emaka rebend</w:t>
      </w:r>
      <w:r w:rsidR="00773EE1" w:rsidRPr="00B6377D">
        <w:rPr>
          <w:noProof/>
          <w:sz w:val="23"/>
          <w:szCs w:val="23"/>
        </w:rPr>
        <w:t>, platsenta sissekasv (placenta accreta)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Kõhuvalu raseduse ajal  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Loote kasvuhäired: kasvupeetus, makrosoomia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5. Mitmikrasedus (diagnoosimine, mitmikrasedusega seonduvad riskid)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6. Rasedus ja kaasnevad haigused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Ema diabeet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Südame- ja veresoonkonnahaigused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Neeruhaigused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Trombemboolilised haigused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7. Normaalne sünnitus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Sünnituse perioodid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Ema ja loote seisundi jälgimine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Sünnituse juhtimine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Sünnituse valutustamine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8. Sünnituse kulu 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Sünnituse käivitumise häired: ülekantud rasedus, riskid lootele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Sünnitusjõudude anomaaliad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Loote pea ja vaagna sobimatus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Loote pea seadumise ja hoiaku anomaaliad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Loote õlgade düstookia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9. Enneaegne sünnitus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Riskitegurid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Ähvardava enneaegse sünnituse diagnoosimine ja ravi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Enneaegne lootevee puhkemine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Enneaegse sünnituse juhtimine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Enneaegse lapse prognoos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10. Sünnitusabioperatsioonid: loote väline pööre, vaakumsünnitus, keisrilõige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11. Sünnitusjärgne periood ja selle tüsistused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Sünnitusjärgse perioodi füsioloogia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Sünnitusjärgne verejooks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lastRenderedPageBreak/>
        <w:t>c. Sünnitusjärgne põletik</w:t>
      </w:r>
      <w:r w:rsidR="00773EE1" w:rsidRPr="00B6377D">
        <w:rPr>
          <w:noProof/>
          <w:sz w:val="23"/>
          <w:szCs w:val="23"/>
        </w:rPr>
        <w:t xml:space="preserve">: mastiit, endometriit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Imetamine. Laktatsioonihäired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f. Sünnitusjärgne kontratseptsioon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12.Vastsündinu adaptatsioon, hooldus, nõustamine; vastsündinu elustamise põhimõtted ja vahendid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13. Naistearsti patsient: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>a. Uurimise ja läbivaatuse põhimõtted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>b. Diagnostilised uuringud ja protseduurid günekoloogias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c. Günekoloogiline läbivaatus eri sihtrühmadel (laps, teismeline, eakas, puudega või seksuaalvägivalda kogenud patsient).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14. Menstruaaltsükli neuroendokriinne regulatsioon (hüpotaalamus-hüpofüüsi-ovaariumide talitlus);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ovariaalne ja endometriaalne tsükkel;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normaalne menstruaaltsükkel ja selle hindamine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15. Tütarlaste puberteet ja puberteedi häired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Neuroendokriinsed ja kehalised muutused ning nende hindamine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Enneaegse ja hilise puberteedi peamised põhjused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16. Menstruaaltsüklihäired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Menstruaaltsüklihäiretega patsiendi uurimine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Menstruaaltsüklihäired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Primaarne ja sekundaarne amenorröa (peamised põhjused, diferentsiaaldiagnoos, uurimine ja ravitaktika)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 . Hüperprolaktineemia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g. Polütsüstiliste munasarjade sündroom: kliiniline pilt, diagnostika, ravi ja terviseriskid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h. Menstruaaltsükliga seotud häired:</w:t>
      </w:r>
    </w:p>
    <w:p w:rsidR="009F4F09" w:rsidRPr="00B6377D" w:rsidRDefault="009F4F09" w:rsidP="009F4F09">
      <w:pPr>
        <w:pStyle w:val="Default"/>
        <w:ind w:left="1440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Düsmenorröa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</w:t>
      </w:r>
      <w:r w:rsidRPr="00B6377D">
        <w:rPr>
          <w:noProof/>
          <w:sz w:val="23"/>
          <w:szCs w:val="23"/>
        </w:rPr>
        <w:tab/>
        <w:t xml:space="preserve">Premenstruaalne sündroom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17. Abnormaalne emakaverejooks (AUB)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PALM-COEIN klassifikatsioon (FIGO)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AUB põhjused, diferentsiaaldiagnoos, uurimis- ja ravitaktika viljakas eas mitte-rasedal naisel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Veritsus postmenopausis – peamised põhjused, diagnoos ja ravitaktika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18. Naise suguteede põletikud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Naise suguelundite mikrobioota ja seda mõjutavad tegurid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Naise suguteede põletike klassifikatsioon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Tupe- ja emakakaelapõletik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Vaagnaorganite põletik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e. Sugulisel teel levivad haigused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f. Diagnoos, diferentsiaaldiagnoos, uurimismeetodid ja ravi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19. Emakakaela healoomulised muutused ning prekantseroosid 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Emakakaela anatoomia ja füsioloogia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Emakakaela uurimise näidustused ja võimalused (PAP-test, HPV, kolposkoopia)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Emakakaela healoomulised muutused, HPV infektsioon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Emakakaela prekantserooside diagnoosimine ja ravi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e. Emakakaelavähi ennetamine, sõeluuring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20. “Äge kõht” günekoloogias: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a. Emakaväline rasedus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b. Munasarja apopleksia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c. Adneksi või tsüsti pöördumine, munasarjatsüsti ruptuur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d. Müoomisõlme nekroos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lastRenderedPageBreak/>
        <w:t xml:space="preserve">21. Üleminekuiga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Mõisted (pre- peri- ja postmenopaus)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Hormonaalsed ja teised üleminekueaga kaasnevad muutused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Klimakteeriline ja urogenitaalne sündroom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Patsiendi käsitlemise üldised põhimõtted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Hormoonasendusravi alustamine ja jälgimine, hüved ja ohud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22. Vaagnapõhja anatoomilised ja funktsionaalsed häired. Vaagnaelundite allavaje.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23. Uriinipidamatus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a. Mõisted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b. Peamised põhjused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c. Klassifikatsioon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24. Naise suguelundite healoomulised kasvajad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Munasarjakasvajad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Healoomulised munajuha moodustised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Healoomulised tupekasvajad ja -moodustised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Emakalihaskoekasvaja e. müoom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25. Endometrioos (etiopatogenees, sümptomid, diagnostika ja ravi)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26. Viljatus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Naise- ja mehepoolsed viljatuse põhjused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Viljatuse uuringud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Ravi ja selle tulemused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korduv raseduse katkemine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27. Raseduse katkestamine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Seadusandlus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Meetodid (kirurgiline ja medikamentoosne abort)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Abordi mõisted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Nõustamine, raseduse katkestamisega seotud eetilised aspektid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28.Rasestumisvastased meetodid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Rasestumisvastased meetodid (RVM), nõustamine ja tõhusus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WHO meditsiinilise lubatavuse kriteeriumid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RVM, hüved ja riskid</w:t>
      </w:r>
    </w:p>
    <w:p w:rsidR="009F4F09" w:rsidRPr="00B6377D" w:rsidRDefault="009F4F09" w:rsidP="009F4F09">
      <w:pPr>
        <w:pStyle w:val="Default"/>
        <w:rPr>
          <w:b/>
          <w:bCs/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b/>
          <w:bCs/>
          <w:noProof/>
          <w:color w:val="auto"/>
          <w:sz w:val="23"/>
          <w:szCs w:val="23"/>
        </w:rPr>
      </w:pPr>
      <w:r w:rsidRPr="00B6377D">
        <w:rPr>
          <w:b/>
          <w:bCs/>
          <w:noProof/>
          <w:color w:val="auto"/>
          <w:sz w:val="23"/>
          <w:szCs w:val="23"/>
        </w:rPr>
        <w:t>Õppekirjandus naistehaigustes ja sünnitusabis</w:t>
      </w:r>
    </w:p>
    <w:p w:rsidR="009F4F09" w:rsidRPr="00B6377D" w:rsidRDefault="009F4F09" w:rsidP="009F4F09">
      <w:pPr>
        <w:pStyle w:val="Default"/>
        <w:rPr>
          <w:b/>
          <w:bCs/>
          <w:noProof/>
          <w:color w:val="auto"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b/>
          <w:bCs/>
          <w:noProof/>
          <w:color w:val="auto"/>
          <w:sz w:val="23"/>
          <w:szCs w:val="23"/>
        </w:rPr>
      </w:pPr>
      <w:r w:rsidRPr="00B6377D">
        <w:rPr>
          <w:bCs/>
          <w:noProof/>
          <w:color w:val="auto"/>
          <w:sz w:val="23"/>
          <w:szCs w:val="23"/>
        </w:rPr>
        <w:t xml:space="preserve">Õppematerjal: </w:t>
      </w:r>
      <w:hyperlink r:id="rId4" w:history="1">
        <w:r w:rsidRPr="00B6377D">
          <w:rPr>
            <w:rStyle w:val="Hyperlink"/>
            <w:bCs/>
            <w:noProof/>
            <w:color w:val="auto"/>
            <w:sz w:val="23"/>
            <w:szCs w:val="23"/>
          </w:rPr>
          <w:t>www.moodle.ut</w:t>
        </w:r>
      </w:hyperlink>
      <w:r w:rsidRPr="00B6377D">
        <w:rPr>
          <w:b/>
          <w:bCs/>
          <w:noProof/>
          <w:color w:val="auto"/>
          <w:sz w:val="23"/>
          <w:szCs w:val="23"/>
        </w:rPr>
        <w:t xml:space="preserve"> </w:t>
      </w:r>
      <w:r w:rsidRPr="00B6377D">
        <w:rPr>
          <w:rStyle w:val="course-name"/>
          <w:noProof/>
          <w:color w:val="auto"/>
        </w:rPr>
        <w:t>Naistehaigused ja sünnitusabi (ARNS.01.032)</w:t>
      </w:r>
    </w:p>
    <w:p w:rsidR="009F4F09" w:rsidRPr="00B6377D" w:rsidRDefault="009F4F09">
      <w:pPr>
        <w:rPr>
          <w:noProof/>
          <w:lang w:val="et-EE"/>
        </w:rPr>
      </w:pPr>
    </w:p>
    <w:sectPr w:rsidR="009F4F09" w:rsidRPr="00B6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9"/>
    <w:rsid w:val="001339AB"/>
    <w:rsid w:val="00677AFB"/>
    <w:rsid w:val="00740C64"/>
    <w:rsid w:val="00773EE1"/>
    <w:rsid w:val="009F4F09"/>
    <w:rsid w:val="00B6377D"/>
    <w:rsid w:val="00C33FC1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8E59-4CE8-4666-97E2-CBD8959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AFB"/>
    <w:pPr>
      <w:keepNext/>
      <w:spacing w:after="0" w:line="240" w:lineRule="auto"/>
      <w:outlineLvl w:val="0"/>
    </w:pPr>
    <w:rPr>
      <w:rFonts w:ascii="Times New Roman" w:eastAsiaTheme="minorEastAsia" w:hAnsi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4F0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F4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urse-name">
    <w:name w:val="course-name"/>
    <w:rsid w:val="009F4F09"/>
  </w:style>
  <w:style w:type="character" w:customStyle="1" w:styleId="Heading1Char">
    <w:name w:val="Heading 1 Char"/>
    <w:basedOn w:val="DefaultParagraphFont"/>
    <w:link w:val="Heading1"/>
    <w:uiPriority w:val="99"/>
    <w:rsid w:val="00677AFB"/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odle.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4939</Characters>
  <Application>Microsoft Office Word</Application>
  <DocSecurity>0</DocSecurity>
  <Lines>176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5476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http://www.moodle.ut/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Halja Suss</cp:lastModifiedBy>
  <cp:revision>5</cp:revision>
  <dcterms:created xsi:type="dcterms:W3CDTF">2019-03-06T07:59:00Z</dcterms:created>
  <dcterms:modified xsi:type="dcterms:W3CDTF">2019-03-06T09:51:00Z</dcterms:modified>
</cp:coreProperties>
</file>